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AA" w:rsidRPr="009A7BAA" w:rsidRDefault="009A7BAA" w:rsidP="009A7BAA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Arial"/>
          <w:color w:val="FF4800"/>
          <w:sz w:val="36"/>
          <w:szCs w:val="36"/>
          <w:lang w:val="en-US" w:eastAsia="ru-RU"/>
        </w:rPr>
      </w:pPr>
      <w:r w:rsidRPr="009A7BAA">
        <w:rPr>
          <w:rFonts w:ascii="Georgia" w:eastAsia="Times New Roman" w:hAnsi="Georgia" w:cs="Arial"/>
          <w:color w:val="FF4800"/>
          <w:sz w:val="36"/>
          <w:szCs w:val="36"/>
          <w:lang w:eastAsia="ru-RU"/>
        </w:rPr>
        <w:t>Воскресные дни Великого Поста</w:t>
      </w:r>
    </w:p>
    <w:p w:rsidR="009A7BAA" w:rsidRPr="009A7BAA" w:rsidRDefault="009A7BAA" w:rsidP="009A7BAA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Arial"/>
          <w:color w:val="FF4800"/>
          <w:sz w:val="39"/>
          <w:szCs w:val="39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800350" cy="2466975"/>
            <wp:effectExtent l="19050" t="0" r="0" b="0"/>
            <wp:docPr id="6" name="Рисунок 6" descr="http://happy-school.ru/_pu/237/75331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appy-school.ru/_pu/237/753311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9A7BAA" w:rsidRPr="009A7BAA" w:rsidTr="009A7BAA">
        <w:trPr>
          <w:tblCellSpacing w:w="0" w:type="dxa"/>
        </w:trPr>
        <w:tc>
          <w:tcPr>
            <w:tcW w:w="5000" w:type="pct"/>
            <w:tcBorders>
              <w:top w:val="single" w:sz="6" w:space="0" w:color="DCDCD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A7BAA" w:rsidRDefault="009A7BAA" w:rsidP="009A7BA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val="en-US" w:eastAsia="ru-RU"/>
              </w:rPr>
            </w:pP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>Великий пост — время духовного возрождения человека. Время покаяния и очищения души. </w:t>
            </w: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br/>
            </w: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br/>
              <w:t>Шесть недель Великого поста установлены в память о сорокадневном посте Спасителя в пустыне Иудейской. </w:t>
            </w: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br/>
            </w: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br/>
            </w:r>
            <w:r w:rsidRPr="009A7BAA">
              <w:rPr>
                <w:rFonts w:ascii="Arial" w:eastAsia="Times New Roman" w:hAnsi="Arial" w:cs="Arial"/>
                <w:b/>
                <w:i/>
                <w:color w:val="17365D" w:themeColor="text2" w:themeShade="BF"/>
                <w:sz w:val="24"/>
                <w:szCs w:val="24"/>
                <w:lang w:eastAsia="ru-RU"/>
              </w:rPr>
              <w:t>Первая седмица поста</w:t>
            </w: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— одна из самых строгих. Она завершается праздником </w:t>
            </w:r>
            <w:r w:rsidRPr="009A7BAA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Торжества Православия</w:t>
            </w: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. В этот день Церковь чествует знаменательное событие, произошедшее в VIII веке — победу православного </w:t>
            </w:r>
            <w:proofErr w:type="spellStart"/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>иконопочитания</w:t>
            </w:r>
            <w:proofErr w:type="spellEnd"/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над иконоборчеством. </w:t>
            </w: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br/>
            </w: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br/>
            </w:r>
            <w:r w:rsidRPr="009A7BAA">
              <w:rPr>
                <w:rFonts w:ascii="Arial" w:eastAsia="Times New Roman" w:hAnsi="Arial" w:cs="Arial"/>
                <w:b/>
                <w:bCs/>
                <w:i/>
                <w:color w:val="17365D" w:themeColor="text2" w:themeShade="BF"/>
                <w:sz w:val="24"/>
                <w:szCs w:val="24"/>
                <w:lang w:eastAsia="ru-RU"/>
              </w:rPr>
              <w:t>Второе воскресенье</w:t>
            </w:r>
            <w:r w:rsidRPr="009A7BAA">
              <w:rPr>
                <w:rFonts w:ascii="Arial" w:eastAsia="Times New Roman" w:hAnsi="Arial" w:cs="Arial"/>
                <w:b/>
                <w:i/>
                <w:color w:val="17365D" w:themeColor="text2" w:themeShade="BF"/>
                <w:sz w:val="24"/>
                <w:szCs w:val="24"/>
                <w:lang w:eastAsia="ru-RU"/>
              </w:rPr>
              <w:t> поста</w:t>
            </w: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иногда называют вторым Торжеством Православия. Церковь вспоминает святителя Григория </w:t>
            </w:r>
            <w:proofErr w:type="spellStart"/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>Паламу</w:t>
            </w:r>
            <w:proofErr w:type="spellEnd"/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и его учение о </w:t>
            </w:r>
            <w:proofErr w:type="spellStart"/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>нетварном</w:t>
            </w:r>
            <w:proofErr w:type="spellEnd"/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Фаворском свете, принятое на церковном Соборе в четырнадцатом веке. Святитель Григорий говорил о том, что каждый человек может достичь подобия Божия, или </w:t>
            </w:r>
            <w:proofErr w:type="spellStart"/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>обожения</w:t>
            </w:r>
            <w:proofErr w:type="spellEnd"/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>. Как бы ни был непознаваем Бог по</w:t>
            </w:r>
            <w:proofErr w:type="gramStart"/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>воей Природе, мы все имеем возможность благодатного общения с Ним через церковные Таинства и молитву. </w:t>
            </w: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br/>
            </w: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br/>
            </w:r>
            <w:r w:rsidRPr="009A7BAA">
              <w:rPr>
                <w:rFonts w:ascii="Arial" w:eastAsia="Times New Roman" w:hAnsi="Arial" w:cs="Arial"/>
                <w:b/>
                <w:bCs/>
                <w:i/>
                <w:color w:val="17365D" w:themeColor="text2" w:themeShade="BF"/>
                <w:sz w:val="24"/>
                <w:szCs w:val="24"/>
                <w:lang w:eastAsia="ru-RU"/>
              </w:rPr>
              <w:t>Третье воскресенье</w:t>
            </w: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 и следующая за ним четвёртая седмица Великого поста именуются </w:t>
            </w:r>
            <w:proofErr w:type="gramStart"/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>Крестопоклонными</w:t>
            </w:r>
            <w:proofErr w:type="gramEnd"/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>. Накануне воскресного дня на Всенощном бдении Крест Христов торжественно выносится из алтаря и полагается на аналой посреди храма, где находится всю неделю. Во время богослужений на Крестопоклонной седмице совершается особое поклонение Кресту. Тема Креста Господня проходит и через многие церковные песнопения этой недели. </w:t>
            </w: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br/>
            </w: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br/>
              <w:t>Животворящий Крест Господень для всех христиан — несокрушимое орудие против дьявола и символ победы над смертью. </w:t>
            </w: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br/>
            </w: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br/>
            </w:r>
            <w:r w:rsidRPr="009A7BAA">
              <w:rPr>
                <w:rFonts w:ascii="Arial" w:eastAsia="Times New Roman" w:hAnsi="Arial" w:cs="Arial"/>
                <w:b/>
                <w:i/>
                <w:color w:val="17365D" w:themeColor="text2" w:themeShade="BF"/>
                <w:sz w:val="24"/>
                <w:szCs w:val="24"/>
                <w:lang w:eastAsia="ru-RU"/>
              </w:rPr>
              <w:t>В </w:t>
            </w:r>
            <w:r w:rsidRPr="009A7BAA">
              <w:rPr>
                <w:rFonts w:ascii="Arial" w:eastAsia="Times New Roman" w:hAnsi="Arial" w:cs="Arial"/>
                <w:b/>
                <w:bCs/>
                <w:i/>
                <w:color w:val="17365D" w:themeColor="text2" w:themeShade="BF"/>
                <w:sz w:val="24"/>
                <w:szCs w:val="24"/>
                <w:lang w:eastAsia="ru-RU"/>
              </w:rPr>
              <w:t>четвёртое воскресенье</w:t>
            </w: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> поста Церковь чтит память преподобног</w:t>
            </w:r>
            <w:proofErr w:type="gramStart"/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>о Иоа</w:t>
            </w:r>
            <w:proofErr w:type="gramEnd"/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нна </w:t>
            </w:r>
            <w:proofErr w:type="spellStart"/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>Лествичника</w:t>
            </w:r>
            <w:proofErr w:type="spellEnd"/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>,</w:t>
            </w:r>
          </w:p>
          <w:p w:rsidR="009A7BAA" w:rsidRPr="009A7BAA" w:rsidRDefault="009A7BAA" w:rsidP="009A7BA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</w:t>
            </w:r>
            <w:r w:rsidRPr="009A7BAA">
              <w:rPr>
                <w:rFonts w:ascii="Arial" w:eastAsia="Times New Roman" w:hAnsi="Arial" w:cs="Arial"/>
                <w:b/>
                <w:i/>
                <w:color w:val="17365D" w:themeColor="text2" w:themeShade="BF"/>
                <w:sz w:val="24"/>
                <w:szCs w:val="24"/>
                <w:lang w:eastAsia="ru-RU"/>
              </w:rPr>
              <w:t xml:space="preserve">в </w:t>
            </w:r>
            <w:r w:rsidRPr="009A7BAA">
              <w:rPr>
                <w:rFonts w:ascii="Arial" w:eastAsia="Times New Roman" w:hAnsi="Arial" w:cs="Arial"/>
                <w:b/>
                <w:bCs/>
                <w:i/>
                <w:color w:val="17365D" w:themeColor="text2" w:themeShade="BF"/>
                <w:sz w:val="24"/>
                <w:szCs w:val="24"/>
                <w:lang w:eastAsia="ru-RU"/>
              </w:rPr>
              <w:t>пятое</w:t>
            </w: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> — святой Марии Египетской. </w:t>
            </w: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br/>
            </w: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lastRenderedPageBreak/>
              <w:br/>
            </w:r>
            <w:r w:rsidRPr="009A7BAA">
              <w:rPr>
                <w:rFonts w:ascii="Arial" w:eastAsia="Times New Roman" w:hAnsi="Arial" w:cs="Arial"/>
                <w:b/>
                <w:i/>
                <w:color w:val="17365D" w:themeColor="text2" w:themeShade="BF"/>
                <w:sz w:val="24"/>
                <w:szCs w:val="24"/>
                <w:lang w:eastAsia="ru-RU"/>
              </w:rPr>
              <w:t>Последнее, </w:t>
            </w:r>
            <w:r w:rsidRPr="009A7BAA">
              <w:rPr>
                <w:rFonts w:ascii="Arial" w:eastAsia="Times New Roman" w:hAnsi="Arial" w:cs="Arial"/>
                <w:b/>
                <w:bCs/>
                <w:i/>
                <w:color w:val="17365D" w:themeColor="text2" w:themeShade="BF"/>
                <w:sz w:val="24"/>
                <w:szCs w:val="24"/>
                <w:lang w:eastAsia="ru-RU"/>
              </w:rPr>
              <w:t>шестое,</w:t>
            </w:r>
            <w:r w:rsidRPr="009A7BAA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 xml:space="preserve"> воскресенье святой </w:t>
            </w:r>
            <w:proofErr w:type="spellStart"/>
            <w:r w:rsidRPr="009A7BAA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Четыредесятницы</w:t>
            </w:r>
            <w:proofErr w:type="spellEnd"/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> называется Вербным. В этот день Церковь чествует торжественный Вход Господень в Иерусалим — один из двенадцати главных церковных праздников. </w:t>
            </w: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br/>
            </w:r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br/>
              <w:t xml:space="preserve">По окончании Великого поста следует Страстная седмица — </w:t>
            </w:r>
            <w:proofErr w:type="gramStart"/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>воспоминание</w:t>
            </w:r>
            <w:proofErr w:type="gramEnd"/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последних дней земной жизни Спасителя и Его </w:t>
            </w:r>
            <w:proofErr w:type="spellStart"/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>Голгофской</w:t>
            </w:r>
            <w:proofErr w:type="spellEnd"/>
            <w:r w:rsidRPr="009A7BAA">
              <w:rPr>
                <w:rFonts w:ascii="Arial" w:eastAsia="Times New Roman" w:hAnsi="Arial" w:cs="Arial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жертвы.</w:t>
            </w:r>
          </w:p>
        </w:tc>
      </w:tr>
    </w:tbl>
    <w:p w:rsidR="009A7BAA" w:rsidRDefault="009A7BAA" w:rsidP="009A7BAA">
      <w:pPr>
        <w:pStyle w:val="2"/>
        <w:shd w:val="clear" w:color="auto" w:fill="FFFFFF"/>
        <w:rPr>
          <w:rFonts w:ascii="Georgia" w:hAnsi="Georgia"/>
          <w:b w:val="0"/>
          <w:bCs w:val="0"/>
          <w:color w:val="FF4800"/>
          <w:sz w:val="39"/>
          <w:szCs w:val="39"/>
          <w:lang w:val="en-US"/>
        </w:rPr>
      </w:pPr>
    </w:p>
    <w:p w:rsidR="009A7BAA" w:rsidRPr="009A7BAA" w:rsidRDefault="009A7BAA" w:rsidP="009A7BAA">
      <w:pPr>
        <w:pStyle w:val="2"/>
        <w:shd w:val="clear" w:color="auto" w:fill="FFFFFF"/>
        <w:rPr>
          <w:rFonts w:ascii="Georgia" w:hAnsi="Georgia"/>
          <w:b w:val="0"/>
          <w:bCs w:val="0"/>
          <w:color w:val="FF4800"/>
          <w:sz w:val="39"/>
          <w:szCs w:val="39"/>
          <w:lang w:val="en-US"/>
        </w:rPr>
      </w:pPr>
      <w:r>
        <w:rPr>
          <w:rFonts w:ascii="Georgia" w:hAnsi="Georgia"/>
          <w:b w:val="0"/>
          <w:bCs w:val="0"/>
          <w:color w:val="FF4800"/>
          <w:sz w:val="39"/>
          <w:szCs w:val="39"/>
          <w:lang w:val="en-US"/>
        </w:rPr>
        <w:t xml:space="preserve">               </w:t>
      </w:r>
      <w:r>
        <w:rPr>
          <w:rFonts w:ascii="Georgia" w:hAnsi="Georgia"/>
          <w:b w:val="0"/>
          <w:bCs w:val="0"/>
          <w:color w:val="FF4800"/>
          <w:sz w:val="39"/>
          <w:szCs w:val="39"/>
        </w:rPr>
        <w:t>Лестница Великого поста</w:t>
      </w:r>
    </w:p>
    <w:p w:rsidR="00C26F93" w:rsidRDefault="009A7BAA">
      <w:r>
        <w:rPr>
          <w:noProof/>
          <w:lang w:eastAsia="ru-RU"/>
        </w:rPr>
        <w:drawing>
          <wp:inline distT="0" distB="0" distL="0" distR="0">
            <wp:extent cx="4752975" cy="6572250"/>
            <wp:effectExtent l="19050" t="0" r="9525" b="0"/>
            <wp:docPr id="1" name="Рисунок 1" descr="http://happy-school.ru/_pu/180/7099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ppy-school.ru/_pu/180/70993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F93" w:rsidSect="009A7BAA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AA"/>
    <w:rsid w:val="00814779"/>
    <w:rsid w:val="009A7BAA"/>
    <w:rsid w:val="00C2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93"/>
  </w:style>
  <w:style w:type="paragraph" w:styleId="2">
    <w:name w:val="heading 2"/>
    <w:basedOn w:val="a"/>
    <w:link w:val="20"/>
    <w:uiPriority w:val="9"/>
    <w:qFormat/>
    <w:rsid w:val="009A7B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B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A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7BAA"/>
  </w:style>
  <w:style w:type="paragraph" w:styleId="a4">
    <w:name w:val="Balloon Text"/>
    <w:basedOn w:val="a"/>
    <w:link w:val="a5"/>
    <w:uiPriority w:val="99"/>
    <w:semiHidden/>
    <w:unhideWhenUsed/>
    <w:rsid w:val="009A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1645</Characters>
  <Application>Microsoft Office Word</Application>
  <DocSecurity>0</DocSecurity>
  <Lines>13</Lines>
  <Paragraphs>3</Paragraphs>
  <ScaleCrop>false</ScaleCrop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2016-03-15T12:02:00Z</dcterms:created>
  <dcterms:modified xsi:type="dcterms:W3CDTF">2016-03-15T12:09:00Z</dcterms:modified>
</cp:coreProperties>
</file>